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6582C" w:rsidRPr="00FB42B5" w:rsidRDefault="0086582C" w:rsidP="0086582C">
      <w:pPr>
        <w:jc w:val="center"/>
        <w:rPr>
          <w:rFonts w:ascii="Times New Roman" w:hAnsi="Times New Roman" w:cs="Times New Roman"/>
          <w:b/>
          <w:color w:val="000000" w:themeColor="text1"/>
        </w:rPr>
      </w:pPr>
      <w:r w:rsidRPr="00FB42B5">
        <w:rPr>
          <w:rFonts w:ascii="Times New Roman" w:hAnsi="Times New Roman" w:cs="Times New Roman"/>
          <w:b/>
          <w:color w:val="000000" w:themeColor="text1"/>
        </w:rPr>
        <w:t>Review Form</w:t>
      </w:r>
    </w:p>
    <w:tbl>
      <w:tblPr>
        <w:tblW w:w="10172" w:type="dxa"/>
        <w:tblInd w:w="-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062"/>
        <w:gridCol w:w="3600"/>
        <w:gridCol w:w="3510"/>
      </w:tblGrid>
      <w:tr w:rsidR="0086582C" w:rsidRPr="00FB42B5" w:rsidTr="003F539F">
        <w:trPr>
          <w:trHeight w:val="647"/>
        </w:trPr>
        <w:tc>
          <w:tcPr>
            <w:tcW w:w="3062" w:type="dxa"/>
          </w:tcPr>
          <w:p w:rsidR="0086582C" w:rsidRPr="00FB42B5" w:rsidRDefault="0086582C" w:rsidP="00FB42B5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FB42B5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Article Number:</w:t>
            </w:r>
          </w:p>
          <w:p w:rsidR="0086582C" w:rsidRPr="00FB42B5" w:rsidRDefault="001F652C" w:rsidP="00FB42B5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J</w:t>
            </w:r>
            <w:r w:rsidR="00F4271E">
              <w:rPr>
                <w:rFonts w:ascii="Times New Roman" w:hAnsi="Times New Roman" w:cs="Times New Roman"/>
                <w:b/>
                <w:color w:val="000000" w:themeColor="text1"/>
              </w:rPr>
              <w:t>P</w:t>
            </w:r>
            <w:r>
              <w:rPr>
                <w:rFonts w:ascii="Times New Roman" w:hAnsi="Times New Roman" w:cs="Times New Roman"/>
                <w:b/>
                <w:color w:val="000000" w:themeColor="text1"/>
              </w:rPr>
              <w:t>A</w:t>
            </w:r>
            <w:r w:rsidR="00F4271E">
              <w:rPr>
                <w:rFonts w:ascii="Times New Roman" w:hAnsi="Times New Roman" w:cs="Times New Roman"/>
                <w:b/>
                <w:color w:val="000000" w:themeColor="text1"/>
              </w:rPr>
              <w:t>M-2930</w:t>
            </w:r>
          </w:p>
        </w:tc>
        <w:tc>
          <w:tcPr>
            <w:tcW w:w="3600" w:type="dxa"/>
          </w:tcPr>
          <w:p w:rsidR="0086582C" w:rsidRPr="00FB42B5" w:rsidRDefault="0086582C" w:rsidP="00FB42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lang w:val="en-GB"/>
              </w:rPr>
            </w:pPr>
            <w:r w:rsidRPr="00FB42B5">
              <w:rPr>
                <w:rFonts w:ascii="Times New Roman" w:hAnsi="Times New Roman" w:cs="Times New Roman"/>
                <w:b/>
                <w:bCs/>
                <w:color w:val="000000" w:themeColor="text1"/>
                <w:lang w:val="en-GB"/>
              </w:rPr>
              <w:t>Author Name</w:t>
            </w:r>
            <w:r w:rsidR="00FB42B5">
              <w:rPr>
                <w:rFonts w:ascii="Times New Roman" w:hAnsi="Times New Roman" w:cs="Times New Roman"/>
                <w:b/>
                <w:bCs/>
                <w:color w:val="000000" w:themeColor="text1"/>
                <w:lang w:val="en-GB"/>
              </w:rPr>
              <w:t>:</w:t>
            </w:r>
          </w:p>
          <w:p w:rsidR="0086582C" w:rsidRPr="00FB42B5" w:rsidRDefault="0086582C" w:rsidP="00FB42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  <w:p w:rsidR="0086582C" w:rsidRPr="00FB42B5" w:rsidRDefault="001F652C" w:rsidP="001F652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lang w:val="en-GB"/>
              </w:rPr>
            </w:pPr>
            <w:bookmarkStart w:id="0" w:name="_GoBack"/>
            <w:bookmarkEnd w:id="0"/>
            <w:r w:rsidRPr="001F652C">
              <w:rPr>
                <w:rFonts w:ascii="Times New Roman" w:hAnsi="Times New Roman" w:cs="Times New Roman"/>
                <w:b/>
                <w:bCs/>
                <w:color w:val="000000" w:themeColor="text1"/>
                <w:lang w:val="en-GB"/>
              </w:rPr>
              <w:tab/>
            </w:r>
            <w:proofErr w:type="spellStart"/>
            <w:r w:rsidRPr="001F652C">
              <w:rPr>
                <w:rFonts w:ascii="Times New Roman" w:hAnsi="Times New Roman" w:cs="Times New Roman"/>
                <w:b/>
                <w:bCs/>
                <w:color w:val="000000" w:themeColor="text1"/>
                <w:lang w:val="en-GB"/>
              </w:rPr>
              <w:t>laraqui</w:t>
            </w:r>
            <w:proofErr w:type="spellEnd"/>
            <w:r w:rsidRPr="001F652C">
              <w:rPr>
                <w:rFonts w:ascii="Times New Roman" w:hAnsi="Times New Roman" w:cs="Times New Roman"/>
                <w:b/>
                <w:bCs/>
                <w:color w:val="000000" w:themeColor="text1"/>
                <w:lang w:val="en-GB"/>
              </w:rPr>
              <w:t xml:space="preserve"> </w:t>
            </w:r>
            <w:proofErr w:type="spellStart"/>
            <w:r w:rsidRPr="001F652C">
              <w:rPr>
                <w:rFonts w:ascii="Times New Roman" w:hAnsi="Times New Roman" w:cs="Times New Roman"/>
                <w:b/>
                <w:bCs/>
                <w:color w:val="000000" w:themeColor="text1"/>
                <w:lang w:val="en-GB"/>
              </w:rPr>
              <w:t>yasmine</w:t>
            </w:r>
            <w:proofErr w:type="spellEnd"/>
          </w:p>
        </w:tc>
        <w:tc>
          <w:tcPr>
            <w:tcW w:w="3510" w:type="dxa"/>
          </w:tcPr>
          <w:p w:rsidR="0086582C" w:rsidRPr="00FB42B5" w:rsidRDefault="0086582C" w:rsidP="003F539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FB42B5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</w:p>
        </w:tc>
      </w:tr>
      <w:tr w:rsidR="0086582C" w:rsidRPr="00FB42B5" w:rsidTr="003F539F">
        <w:trPr>
          <w:trHeight w:val="413"/>
        </w:trPr>
        <w:tc>
          <w:tcPr>
            <w:tcW w:w="3062" w:type="dxa"/>
          </w:tcPr>
          <w:p w:rsidR="0086582C" w:rsidRPr="00FB42B5" w:rsidRDefault="00FB42B5" w:rsidP="00FB42B5">
            <w:pPr>
              <w:ind w:left="360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        </w:t>
            </w:r>
            <w:r w:rsidR="00D142F9" w:rsidRPr="00FB42B5">
              <w:rPr>
                <w:rFonts w:ascii="Times New Roman" w:hAnsi="Times New Roman" w:cs="Times New Roman"/>
                <w:color w:val="000000" w:themeColor="text1"/>
              </w:rPr>
              <w:t>Accept</w:t>
            </w:r>
          </w:p>
        </w:tc>
        <w:tc>
          <w:tcPr>
            <w:tcW w:w="3600" w:type="dxa"/>
          </w:tcPr>
          <w:p w:rsidR="0086582C" w:rsidRPr="00F4271E" w:rsidRDefault="00D142F9" w:rsidP="00F4271E">
            <w:pPr>
              <w:pStyle w:val="ListParagraph"/>
              <w:numPr>
                <w:ilvl w:val="0"/>
                <w:numId w:val="11"/>
              </w:num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F4271E">
              <w:rPr>
                <w:rFonts w:ascii="Times New Roman" w:hAnsi="Times New Roman" w:cs="Times New Roman"/>
                <w:b/>
                <w:color w:val="000000" w:themeColor="text1"/>
              </w:rPr>
              <w:t>Minor Revision</w:t>
            </w:r>
          </w:p>
        </w:tc>
        <w:tc>
          <w:tcPr>
            <w:tcW w:w="3510" w:type="dxa"/>
          </w:tcPr>
          <w:p w:rsidR="0086582C" w:rsidRPr="00FB42B5" w:rsidRDefault="00D142F9" w:rsidP="00FB42B5">
            <w:pPr>
              <w:pStyle w:val="ListParagraph"/>
              <w:rPr>
                <w:rFonts w:ascii="Times New Roman" w:hAnsi="Times New Roman" w:cs="Times New Roman"/>
                <w:color w:val="000000" w:themeColor="text1"/>
              </w:rPr>
            </w:pPr>
            <w:r w:rsidRPr="00FB42B5">
              <w:rPr>
                <w:rFonts w:ascii="Times New Roman" w:hAnsi="Times New Roman" w:cs="Times New Roman"/>
                <w:color w:val="000000" w:themeColor="text1"/>
              </w:rPr>
              <w:t>Major Revision</w:t>
            </w:r>
          </w:p>
        </w:tc>
      </w:tr>
      <w:tr w:rsidR="0086582C" w:rsidRPr="00FB42B5" w:rsidTr="003F539F">
        <w:trPr>
          <w:trHeight w:val="440"/>
        </w:trPr>
        <w:tc>
          <w:tcPr>
            <w:tcW w:w="3062" w:type="dxa"/>
          </w:tcPr>
          <w:p w:rsidR="0086582C" w:rsidRPr="00FB42B5" w:rsidRDefault="00FB42B5" w:rsidP="00FB42B5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               </w:t>
            </w:r>
            <w:r w:rsidR="00D142F9" w:rsidRPr="00FB42B5">
              <w:rPr>
                <w:rFonts w:ascii="Times New Roman" w:hAnsi="Times New Roman" w:cs="Times New Roman"/>
                <w:color w:val="000000" w:themeColor="text1"/>
              </w:rPr>
              <w:t>Reject</w:t>
            </w:r>
          </w:p>
        </w:tc>
        <w:tc>
          <w:tcPr>
            <w:tcW w:w="3600" w:type="dxa"/>
          </w:tcPr>
          <w:p w:rsidR="0086582C" w:rsidRPr="00FB42B5" w:rsidRDefault="00D142F9" w:rsidP="00FB42B5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B42B5">
              <w:rPr>
                <w:rFonts w:ascii="Times New Roman" w:hAnsi="Times New Roman" w:cs="Times New Roman"/>
                <w:color w:val="000000" w:themeColor="text1"/>
              </w:rPr>
              <w:t>Re-revision</w:t>
            </w:r>
          </w:p>
        </w:tc>
        <w:tc>
          <w:tcPr>
            <w:tcW w:w="3510" w:type="dxa"/>
          </w:tcPr>
          <w:p w:rsidR="0086582C" w:rsidRPr="00FB42B5" w:rsidRDefault="00FB42B5" w:rsidP="00FB42B5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              </w:t>
            </w:r>
            <w:r w:rsidR="00D142F9" w:rsidRPr="00FB42B5">
              <w:rPr>
                <w:rFonts w:ascii="Times New Roman" w:hAnsi="Times New Roman" w:cs="Times New Roman"/>
                <w:color w:val="000000" w:themeColor="text1"/>
              </w:rPr>
              <w:t>Poor Quality</w:t>
            </w:r>
          </w:p>
        </w:tc>
      </w:tr>
      <w:tr w:rsidR="0086582C" w:rsidRPr="00FB42B5" w:rsidTr="003F539F">
        <w:trPr>
          <w:trHeight w:val="9352"/>
        </w:trPr>
        <w:tc>
          <w:tcPr>
            <w:tcW w:w="10172" w:type="dxa"/>
            <w:gridSpan w:val="3"/>
          </w:tcPr>
          <w:p w:rsidR="001F652C" w:rsidRPr="0052777D" w:rsidRDefault="00F4271E" w:rsidP="006865E9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30"/>
                <w:szCs w:val="30"/>
              </w:rPr>
            </w:pPr>
            <w:r w:rsidRPr="0052777D">
              <w:rPr>
                <w:rFonts w:ascii="Times New Roman" w:hAnsi="Times New Roman" w:cs="Times New Roman"/>
                <w:b/>
                <w:bCs/>
                <w:color w:val="000000"/>
                <w:sz w:val="30"/>
                <w:szCs w:val="30"/>
              </w:rPr>
              <w:t>Breast ductal adenoma: confusion with carcinoma is real</w:t>
            </w:r>
          </w:p>
          <w:p w:rsidR="004C5E63" w:rsidRPr="0052777D" w:rsidRDefault="00B469B8" w:rsidP="00A8381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277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en-IN" w:eastAsia="en-IN"/>
              </w:rPr>
              <w:t>General Comments:</w:t>
            </w:r>
            <w:r w:rsidR="00EC11D6" w:rsidRPr="005277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en-IN" w:eastAsia="en-IN"/>
              </w:rPr>
              <w:t xml:space="preserve"> </w:t>
            </w:r>
            <w:r w:rsidR="008A19FA" w:rsidRPr="0052777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The case report presents a valuable case of how to distinguish between benign adenoma and malignant carcinoma, and may attract more attention on the technical development in this field.</w:t>
            </w:r>
            <w:r w:rsidR="008A19FA" w:rsidRPr="0052777D">
              <w:rPr>
                <w:rStyle w:val="ui-provider"/>
                <w:rFonts w:ascii="Times New Roman" w:hAnsi="Times New Roman" w:cs="Times New Roman"/>
                <w:sz w:val="20"/>
                <w:szCs w:val="20"/>
              </w:rPr>
              <w:t xml:space="preserve"> Good research suitable for publishing, therefore we advise the accept of this manuscript.</w:t>
            </w:r>
          </w:p>
          <w:p w:rsidR="00A83819" w:rsidRPr="0052777D" w:rsidRDefault="00B469B8" w:rsidP="008A19FA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277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en-IN" w:eastAsia="en-IN"/>
              </w:rPr>
              <w:t>Introduction</w:t>
            </w:r>
            <w:r w:rsidR="00EC11D6" w:rsidRPr="005277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en-IN" w:eastAsia="en-IN"/>
              </w:rPr>
              <w:t xml:space="preserve">: </w:t>
            </w:r>
            <w:r w:rsidR="00A83819" w:rsidRPr="005277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en-IN" w:eastAsia="en-IN"/>
              </w:rPr>
              <w:t xml:space="preserve">The author </w:t>
            </w:r>
            <w:r w:rsidR="00A83819" w:rsidRPr="0052777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presented a case of breast ductal adenoma and discussed a differential diagnosis between ductal adenoma and invasive ductal carcinoma. </w:t>
            </w:r>
            <w:r w:rsidR="008A19FA" w:rsidRPr="0052777D">
              <w:rPr>
                <w:rStyle w:val="ui-provider"/>
                <w:rFonts w:ascii="Times New Roman" w:hAnsi="Times New Roman" w:cs="Times New Roman"/>
                <w:sz w:val="20"/>
                <w:szCs w:val="20"/>
              </w:rPr>
              <w:t xml:space="preserve">the manuscript has few grammatical errors. Have an English speaker check for spelling, grammar and comprehension of the </w:t>
            </w:r>
            <w:r w:rsidR="007F69C6" w:rsidRPr="0052777D">
              <w:rPr>
                <w:rStyle w:val="ui-provider"/>
                <w:rFonts w:ascii="Times New Roman" w:hAnsi="Times New Roman" w:cs="Times New Roman"/>
                <w:sz w:val="20"/>
                <w:szCs w:val="20"/>
              </w:rPr>
              <w:t>content.</w:t>
            </w:r>
            <w:r w:rsidR="007F69C6" w:rsidRPr="0052777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="00A83819" w:rsidRPr="0052777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Histological examination showed proliferative glandular ... dense scar-like fibrosis: This sentence is </w:t>
            </w:r>
            <w:r w:rsidR="008A19FA" w:rsidRPr="0052777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inappropriate </w:t>
            </w:r>
            <w:r w:rsidR="00A83819" w:rsidRPr="0052777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to understand. Please rewrite more plainly.</w:t>
            </w:r>
          </w:p>
          <w:p w:rsidR="00982AA1" w:rsidRPr="0052777D" w:rsidRDefault="00982AA1" w:rsidP="008A19FA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2777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Discussion: The authors believe “differentiation into epithelial and </w:t>
            </w:r>
            <w:proofErr w:type="spellStart"/>
            <w:r w:rsidRPr="0052777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myoepithelial</w:t>
            </w:r>
            <w:proofErr w:type="spellEnd"/>
            <w:r w:rsidRPr="0052777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cells is the most important feature to affirm the benign nature of this lesion”, but do not emphasize on how to confirm the “differentiation into epithelial and </w:t>
            </w:r>
            <w:proofErr w:type="spellStart"/>
            <w:r w:rsidRPr="0052777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myoepithelial</w:t>
            </w:r>
            <w:proofErr w:type="spellEnd"/>
            <w:r w:rsidRPr="0052777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cells”, in the case report part and discussion part. The blank spaces between many words are missing.</w:t>
            </w:r>
          </w:p>
          <w:p w:rsidR="00A83819" w:rsidRPr="0052777D" w:rsidRDefault="00A83819" w:rsidP="00EC11D6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2777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(Table 1) Glands: Ductal adenoma sometimes exhibit snouts, which may be </w:t>
            </w:r>
            <w:r w:rsidR="008A19FA" w:rsidRPr="0052777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evidence of benignancy</w:t>
            </w:r>
            <w:r w:rsidRPr="0052777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 Instead, invasive carcinoma does not usually exhibit snouts, except for apocrine carcinoma.</w:t>
            </w:r>
          </w:p>
          <w:p w:rsidR="003B70B8" w:rsidRPr="0052777D" w:rsidRDefault="003B70B8" w:rsidP="003B70B8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2777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Results: </w:t>
            </w:r>
            <w:r w:rsidRPr="0052777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The result shown in Figure 1d is not described in the main text. The authors believe “differentiation into epithelial and </w:t>
            </w:r>
            <w:proofErr w:type="spellStart"/>
            <w:r w:rsidRPr="0052777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myoepithelial</w:t>
            </w:r>
            <w:proofErr w:type="spellEnd"/>
            <w:r w:rsidRPr="0052777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cells is the most important feature to affirm the benign nature of this lesion”, but do not emphasize on how to confirm the “differentiation into epithelial and </w:t>
            </w:r>
            <w:proofErr w:type="spellStart"/>
            <w:r w:rsidRPr="0052777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myoepithelial</w:t>
            </w:r>
            <w:proofErr w:type="spellEnd"/>
            <w:r w:rsidRPr="0052777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cells”, in the case report part and discussion part.</w:t>
            </w:r>
          </w:p>
          <w:p w:rsidR="00C04E55" w:rsidRPr="0052777D" w:rsidRDefault="00C04E55" w:rsidP="00C04E5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277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en-IN" w:eastAsia="en-IN"/>
              </w:rPr>
              <w:t>Tables/figures:</w:t>
            </w:r>
            <w:r w:rsidRPr="0052777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 For Figure 1, it would be better to use arrows, circles to mark the areas described in the main text. For Figure 2, the positive staining area/color by antibody should be marked.</w:t>
            </w:r>
          </w:p>
          <w:p w:rsidR="00C04E55" w:rsidRPr="0052777D" w:rsidRDefault="00C04E55" w:rsidP="00C04E55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2777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In (ll. 36-40) Histological examination showed proliferative ... exhibited apocrine metaplasia (Fig. 1c): Figure 1b-d is not properly referred to in the text.</w:t>
            </w:r>
          </w:p>
          <w:p w:rsidR="00C04E55" w:rsidRPr="0052777D" w:rsidRDefault="00C04E55" w:rsidP="00C04E55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2777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In (ll. 39-40) Adjacent breast ... apocrine metaplasia (Fig. 1c): I cannot observe apocrine metaplasia in Fig. 1d (not in Fig. 1c). Please replace it with a more appropriate one, preferably with a higher magnification. </w:t>
            </w:r>
          </w:p>
          <w:p w:rsidR="00C04E55" w:rsidRPr="0052777D" w:rsidRDefault="00C04E55" w:rsidP="00C04E55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2777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(Table 1) Relationship of glands: Features in ductal adenoma and invasive carcinoma are opposite.</w:t>
            </w:r>
          </w:p>
          <w:p w:rsidR="00C04E55" w:rsidRPr="0052777D" w:rsidRDefault="00C04E55" w:rsidP="003B70B8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3B70B8" w:rsidRPr="0052777D" w:rsidRDefault="003B70B8" w:rsidP="00EC11D6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B469B8" w:rsidRPr="0052777D" w:rsidRDefault="00B469B8" w:rsidP="00EC11D6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en-IN" w:eastAsia="en-IN"/>
              </w:rPr>
            </w:pPr>
            <w:r w:rsidRPr="005277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en-IN" w:eastAsia="en-IN"/>
              </w:rPr>
              <w:t xml:space="preserve">References: </w:t>
            </w:r>
            <w:r w:rsidR="00EC11D6" w:rsidRPr="0052777D">
              <w:rPr>
                <w:rStyle w:val="ui-provider"/>
                <w:rFonts w:ascii="Times New Roman" w:hAnsi="Times New Roman" w:cs="Times New Roman"/>
                <w:sz w:val="20"/>
                <w:szCs w:val="20"/>
              </w:rPr>
              <w:t>Please include recent references.</w:t>
            </w:r>
            <w:r w:rsidR="004C5E63" w:rsidRPr="005277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en-IN" w:eastAsia="en-IN"/>
              </w:rPr>
              <w:t xml:space="preserve"> </w:t>
            </w:r>
          </w:p>
          <w:p w:rsidR="00EC11D6" w:rsidRPr="0052777D" w:rsidRDefault="00EC11D6" w:rsidP="00EC11D6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en-IN" w:eastAsia="en-IN"/>
              </w:rPr>
            </w:pPr>
            <w:r w:rsidRPr="005277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en-IN" w:eastAsia="en-IN"/>
              </w:rPr>
              <w:t xml:space="preserve">The article can be accepted </w:t>
            </w:r>
            <w:r w:rsidR="008A19FA" w:rsidRPr="005277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en-IN" w:eastAsia="en-IN"/>
              </w:rPr>
              <w:t xml:space="preserve">with minor </w:t>
            </w:r>
            <w:proofErr w:type="spellStart"/>
            <w:r w:rsidR="008A19FA" w:rsidRPr="005277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en-IN" w:eastAsia="en-IN"/>
              </w:rPr>
              <w:t>revison</w:t>
            </w:r>
            <w:proofErr w:type="spellEnd"/>
            <w:r w:rsidR="008A19FA" w:rsidRPr="005277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en-IN" w:eastAsia="en-IN"/>
              </w:rPr>
              <w:t>.</w:t>
            </w:r>
          </w:p>
          <w:p w:rsidR="008A19FA" w:rsidRPr="008A19FA" w:rsidRDefault="008A19FA" w:rsidP="00EC11D6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val="en-IN" w:eastAsia="en-IN"/>
              </w:rPr>
            </w:pPr>
          </w:p>
          <w:p w:rsidR="00B469B8" w:rsidRPr="008A19FA" w:rsidRDefault="00B469B8" w:rsidP="00EC11D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hd w:val="clear" w:color="auto" w:fill="FFFFFF"/>
                <w:lang w:val="en-IN" w:eastAsia="en-IN"/>
              </w:rPr>
            </w:pPr>
          </w:p>
        </w:tc>
      </w:tr>
    </w:tbl>
    <w:p w:rsidR="0086582C" w:rsidRPr="00FB42B5" w:rsidRDefault="0086582C" w:rsidP="0086582C">
      <w:pPr>
        <w:rPr>
          <w:rFonts w:ascii="Times New Roman" w:hAnsi="Times New Roman" w:cs="Times New Roman"/>
          <w:color w:val="000000" w:themeColor="text1"/>
        </w:rPr>
      </w:pPr>
    </w:p>
    <w:p w:rsidR="007C519D" w:rsidRPr="00FB42B5" w:rsidRDefault="006D4609">
      <w:pPr>
        <w:rPr>
          <w:rFonts w:ascii="Times New Roman" w:hAnsi="Times New Roman" w:cs="Times New Roman"/>
        </w:rPr>
      </w:pPr>
    </w:p>
    <w:sectPr w:rsidR="007C519D" w:rsidRPr="00FB42B5" w:rsidSect="00357AA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9558CA"/>
    <w:multiLevelType w:val="hybridMultilevel"/>
    <w:tmpl w:val="323A6C74"/>
    <w:lvl w:ilvl="0" w:tplc="40090001">
      <w:start w:val="1"/>
      <w:numFmt w:val="bullet"/>
      <w:lvlText w:val=""/>
      <w:lvlJc w:val="left"/>
      <w:pPr>
        <w:ind w:left="2385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3105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3825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4545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5265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5985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6705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7425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8145" w:hanging="360"/>
      </w:pPr>
      <w:rPr>
        <w:rFonts w:ascii="Wingdings" w:hAnsi="Wingdings" w:hint="default"/>
      </w:rPr>
    </w:lvl>
  </w:abstractNum>
  <w:abstractNum w:abstractNumId="1" w15:restartNumberingAfterBreak="0">
    <w:nsid w:val="39B16C18"/>
    <w:multiLevelType w:val="hybridMultilevel"/>
    <w:tmpl w:val="6B48453C"/>
    <w:lvl w:ilvl="0" w:tplc="40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BD8204E"/>
    <w:multiLevelType w:val="hybridMultilevel"/>
    <w:tmpl w:val="F25E8706"/>
    <w:lvl w:ilvl="0" w:tplc="40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C3456D7"/>
    <w:multiLevelType w:val="hybridMultilevel"/>
    <w:tmpl w:val="75385246"/>
    <w:lvl w:ilvl="0" w:tplc="4009000D">
      <w:start w:val="1"/>
      <w:numFmt w:val="bullet"/>
      <w:lvlText w:val=""/>
      <w:lvlJc w:val="left"/>
      <w:pPr>
        <w:ind w:left="1665" w:hanging="360"/>
      </w:pPr>
      <w:rPr>
        <w:rFonts w:ascii="Wingdings" w:hAnsi="Wingdings" w:hint="default"/>
      </w:rPr>
    </w:lvl>
    <w:lvl w:ilvl="1" w:tplc="40090003" w:tentative="1">
      <w:start w:val="1"/>
      <w:numFmt w:val="bullet"/>
      <w:lvlText w:val="o"/>
      <w:lvlJc w:val="left"/>
      <w:pPr>
        <w:ind w:left="2385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3105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825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4545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5265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985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705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7425" w:hanging="360"/>
      </w:pPr>
      <w:rPr>
        <w:rFonts w:ascii="Wingdings" w:hAnsi="Wingdings" w:hint="default"/>
      </w:rPr>
    </w:lvl>
  </w:abstractNum>
  <w:abstractNum w:abstractNumId="4" w15:restartNumberingAfterBreak="0">
    <w:nsid w:val="42E5020F"/>
    <w:multiLevelType w:val="hybridMultilevel"/>
    <w:tmpl w:val="4B3C91F8"/>
    <w:lvl w:ilvl="0" w:tplc="4009000D">
      <w:start w:val="1"/>
      <w:numFmt w:val="bullet"/>
      <w:lvlText w:val=""/>
      <w:lvlJc w:val="left"/>
      <w:pPr>
        <w:ind w:left="1485" w:hanging="360"/>
      </w:pPr>
      <w:rPr>
        <w:rFonts w:ascii="Wingdings" w:hAnsi="Wingdings" w:hint="default"/>
      </w:rPr>
    </w:lvl>
    <w:lvl w:ilvl="1" w:tplc="4009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5" w15:restartNumberingAfterBreak="0">
    <w:nsid w:val="4F7204E7"/>
    <w:multiLevelType w:val="hybridMultilevel"/>
    <w:tmpl w:val="9EB03922"/>
    <w:lvl w:ilvl="0" w:tplc="40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37619C8"/>
    <w:multiLevelType w:val="hybridMultilevel"/>
    <w:tmpl w:val="857EC356"/>
    <w:lvl w:ilvl="0" w:tplc="4009000D">
      <w:start w:val="1"/>
      <w:numFmt w:val="bullet"/>
      <w:lvlText w:val=""/>
      <w:lvlJc w:val="left"/>
      <w:pPr>
        <w:ind w:left="2385" w:hanging="360"/>
      </w:pPr>
      <w:rPr>
        <w:rFonts w:ascii="Wingdings" w:hAnsi="Wingdings" w:hint="default"/>
      </w:rPr>
    </w:lvl>
    <w:lvl w:ilvl="1" w:tplc="40090003" w:tentative="1">
      <w:start w:val="1"/>
      <w:numFmt w:val="bullet"/>
      <w:lvlText w:val="o"/>
      <w:lvlJc w:val="left"/>
      <w:pPr>
        <w:ind w:left="3105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3825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4545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5265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5985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6705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7425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8145" w:hanging="360"/>
      </w:pPr>
      <w:rPr>
        <w:rFonts w:ascii="Wingdings" w:hAnsi="Wingdings" w:hint="default"/>
      </w:rPr>
    </w:lvl>
  </w:abstractNum>
  <w:abstractNum w:abstractNumId="7" w15:restartNumberingAfterBreak="0">
    <w:nsid w:val="5DE01F51"/>
    <w:multiLevelType w:val="hybridMultilevel"/>
    <w:tmpl w:val="3024599E"/>
    <w:lvl w:ilvl="0" w:tplc="40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8" w15:restartNumberingAfterBreak="0">
    <w:nsid w:val="67225795"/>
    <w:multiLevelType w:val="hybridMultilevel"/>
    <w:tmpl w:val="82D0E90A"/>
    <w:lvl w:ilvl="0" w:tplc="40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40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67FE4E56"/>
    <w:multiLevelType w:val="hybridMultilevel"/>
    <w:tmpl w:val="DD1058CA"/>
    <w:lvl w:ilvl="0" w:tplc="40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B8572DD"/>
    <w:multiLevelType w:val="hybridMultilevel"/>
    <w:tmpl w:val="3146B5BE"/>
    <w:lvl w:ilvl="0" w:tplc="D1E8342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5"/>
  </w:num>
  <w:num w:numId="2">
    <w:abstractNumId w:val="8"/>
  </w:num>
  <w:num w:numId="3">
    <w:abstractNumId w:val="3"/>
  </w:num>
  <w:num w:numId="4">
    <w:abstractNumId w:val="7"/>
  </w:num>
  <w:num w:numId="5">
    <w:abstractNumId w:val="1"/>
  </w:num>
  <w:num w:numId="6">
    <w:abstractNumId w:val="0"/>
  </w:num>
  <w:num w:numId="7">
    <w:abstractNumId w:val="6"/>
  </w:num>
  <w:num w:numId="8">
    <w:abstractNumId w:val="2"/>
  </w:num>
  <w:num w:numId="9">
    <w:abstractNumId w:val="4"/>
  </w:num>
  <w:num w:numId="10">
    <w:abstractNumId w:val="10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582C"/>
    <w:rsid w:val="0001618A"/>
    <w:rsid w:val="00056078"/>
    <w:rsid w:val="00063976"/>
    <w:rsid w:val="00123677"/>
    <w:rsid w:val="001260C6"/>
    <w:rsid w:val="001444EB"/>
    <w:rsid w:val="001A0AAE"/>
    <w:rsid w:val="001D3430"/>
    <w:rsid w:val="001D3AF0"/>
    <w:rsid w:val="001E7D90"/>
    <w:rsid w:val="001F1CBD"/>
    <w:rsid w:val="001F652C"/>
    <w:rsid w:val="002144FC"/>
    <w:rsid w:val="00222559"/>
    <w:rsid w:val="002313EB"/>
    <w:rsid w:val="00236B79"/>
    <w:rsid w:val="002618F2"/>
    <w:rsid w:val="002634A3"/>
    <w:rsid w:val="00295F27"/>
    <w:rsid w:val="002B6D0F"/>
    <w:rsid w:val="002F777E"/>
    <w:rsid w:val="002F7A87"/>
    <w:rsid w:val="003114F1"/>
    <w:rsid w:val="00335BC3"/>
    <w:rsid w:val="0036309E"/>
    <w:rsid w:val="003B70B8"/>
    <w:rsid w:val="003C20E7"/>
    <w:rsid w:val="003D5BDD"/>
    <w:rsid w:val="004454B1"/>
    <w:rsid w:val="004543BB"/>
    <w:rsid w:val="00454DA8"/>
    <w:rsid w:val="0047492B"/>
    <w:rsid w:val="0048159B"/>
    <w:rsid w:val="004C5E63"/>
    <w:rsid w:val="004D0653"/>
    <w:rsid w:val="00523FE2"/>
    <w:rsid w:val="0052777D"/>
    <w:rsid w:val="0057557C"/>
    <w:rsid w:val="005A451F"/>
    <w:rsid w:val="005A4CAF"/>
    <w:rsid w:val="005B1FFB"/>
    <w:rsid w:val="005B43F2"/>
    <w:rsid w:val="005D1939"/>
    <w:rsid w:val="006865E9"/>
    <w:rsid w:val="006D4609"/>
    <w:rsid w:val="00702496"/>
    <w:rsid w:val="0076157C"/>
    <w:rsid w:val="00781BC0"/>
    <w:rsid w:val="00782A68"/>
    <w:rsid w:val="007D40FF"/>
    <w:rsid w:val="007E2FB6"/>
    <w:rsid w:val="007F69C6"/>
    <w:rsid w:val="00825654"/>
    <w:rsid w:val="008477ED"/>
    <w:rsid w:val="0086582C"/>
    <w:rsid w:val="0088190F"/>
    <w:rsid w:val="0088270B"/>
    <w:rsid w:val="008A19FA"/>
    <w:rsid w:val="008C79E1"/>
    <w:rsid w:val="008F69D1"/>
    <w:rsid w:val="00921E70"/>
    <w:rsid w:val="00922E55"/>
    <w:rsid w:val="00982AA1"/>
    <w:rsid w:val="009C3F0E"/>
    <w:rsid w:val="009F239B"/>
    <w:rsid w:val="00A40B4F"/>
    <w:rsid w:val="00A618E5"/>
    <w:rsid w:val="00A73D92"/>
    <w:rsid w:val="00A83819"/>
    <w:rsid w:val="00AC711F"/>
    <w:rsid w:val="00B076A2"/>
    <w:rsid w:val="00B469B8"/>
    <w:rsid w:val="00B81AB2"/>
    <w:rsid w:val="00BA3555"/>
    <w:rsid w:val="00BA4203"/>
    <w:rsid w:val="00BD17BF"/>
    <w:rsid w:val="00BF1469"/>
    <w:rsid w:val="00C04E55"/>
    <w:rsid w:val="00C16A36"/>
    <w:rsid w:val="00C7160C"/>
    <w:rsid w:val="00C92C39"/>
    <w:rsid w:val="00CE002C"/>
    <w:rsid w:val="00CE67F9"/>
    <w:rsid w:val="00CF1A59"/>
    <w:rsid w:val="00D142F9"/>
    <w:rsid w:val="00D17C4B"/>
    <w:rsid w:val="00D67C61"/>
    <w:rsid w:val="00D70B38"/>
    <w:rsid w:val="00DA1115"/>
    <w:rsid w:val="00DB3CCD"/>
    <w:rsid w:val="00E61358"/>
    <w:rsid w:val="00E67A55"/>
    <w:rsid w:val="00E825A0"/>
    <w:rsid w:val="00EC11D6"/>
    <w:rsid w:val="00EC5A1F"/>
    <w:rsid w:val="00EE3F0F"/>
    <w:rsid w:val="00F05DFC"/>
    <w:rsid w:val="00F36F8D"/>
    <w:rsid w:val="00F4271E"/>
    <w:rsid w:val="00FB4040"/>
    <w:rsid w:val="00FB42B5"/>
    <w:rsid w:val="00FC7687"/>
    <w:rsid w:val="00FD598F"/>
    <w:rsid w:val="00FF13BC"/>
    <w:rsid w:val="00FF25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BD420A"/>
  <w15:chartTrackingRefBased/>
  <w15:docId w15:val="{96DDB485-1270-49CB-8745-B7AC156212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6582C"/>
    <w:pPr>
      <w:spacing w:after="200" w:line="276" w:lineRule="auto"/>
    </w:pPr>
    <w:rPr>
      <w:rFonts w:eastAsiaTheme="minorEastAsia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6582C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FF13BC"/>
    <w:rPr>
      <w:color w:val="0563C1" w:themeColor="hyperlink"/>
      <w:u w:val="single"/>
    </w:rPr>
  </w:style>
  <w:style w:type="character" w:customStyle="1" w:styleId="ui-provider">
    <w:name w:val="ui-provider"/>
    <w:basedOn w:val="DefaultParagraphFont"/>
    <w:rsid w:val="00FB42B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015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67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92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29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399</Words>
  <Characters>2277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2023-02-10T12:37:00Z</dcterms:created>
  <dcterms:modified xsi:type="dcterms:W3CDTF">2023-02-10T12:37:00Z</dcterms:modified>
</cp:coreProperties>
</file>